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Список лиц, подавших документы, необходимые для поступления, с выделением лиц, поступающих</w:t>
      </w:r>
    </w:p>
    <w:tbl>
      <w:tblPr>
        <w:tblStyle w:val="13"/>
        <w:tblW w:w="1387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75"/>
        <w:gridCol w:w="4575"/>
        <w:gridCol w:w="2490"/>
        <w:gridCol w:w="3283"/>
        <w:gridCol w:w="2552"/>
      </w:tblGrid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Код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 xml:space="preserve">научная специальность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на места в рамках контрольных цифр в пределах целевой квоты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на основные места в рамках контрольных цифр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на места по договорам об оказании платных образовательных услуг</w:t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1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3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</w:t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1.2.2.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167-160-415 60*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1.5.15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Экология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151-875-650 86*</w:t>
              <w:tab/>
              <w:t xml:space="preserve"> </w:t>
              <w:tab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120-625-780-27*</w:t>
              <w:tab/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5.1.2.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Публично-правовые (государственно-правовые) науки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160-848-934 93*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139-979-739 55*</w:t>
              <w:tab/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kern w:val="0"/>
                <w:sz w:val="20"/>
                <w:highlight w:val="white"/>
              </w:rPr>
              <w:t>5.2.1.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kern w:val="0"/>
                <w:sz w:val="20"/>
              </w:rPr>
              <w:t>Экономическая теория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5.2.3.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Региональная и отраслевая экономика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162-870-753 87*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153-371-747 62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174-138-259 70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128-426-894 84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170-192-131 33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168-923-367 15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176-829-872 39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163-425-229 50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161-705-164 44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156-893-895 41</w:t>
            </w:r>
          </w:p>
          <w:p>
            <w:pPr>
              <w:pStyle w:val="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150-104-699 15</w:t>
            </w:r>
          </w:p>
          <w:p>
            <w:pPr>
              <w:pStyle w:val="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150-792-176 66</w:t>
            </w:r>
          </w:p>
          <w:p>
            <w:pPr>
              <w:pStyle w:val="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053-932-091 56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176-829-872 39*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163-425-229 50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161-705-164 44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156-893-895 41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168-923-367 15</w:t>
            </w:r>
          </w:p>
          <w:p>
            <w:pPr>
              <w:pStyle w:val="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150-104-699 15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5.2.5.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Мировая экономика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>
          <w:trHeight w:val="408" w:hRule="atLeast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5.2.6.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Менеджмент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5.4.2.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Экономическая социология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>
          <w:trHeight w:val="790" w:hRule="atLeast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5.4.4.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Социальная структура, социальные институты и процессы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039-658-204 89*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137-249-253 68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5.4.7.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Социология управления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>
          <w:trHeight w:val="2180" w:hRule="atLeast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5.6.1.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Отечественная история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135-291-425 49*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189-180-865 21*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164-402-300 25*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168-445-132 87*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152-648-169 74*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169-293-975 33*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161-057-290 40*</w:t>
              <w:tab/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123-483-239 42*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5.6.3.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Археология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159-225-045 66*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193-714-860 00*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158-543-643 95*</w:t>
              <w:tab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139-316-914 75*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  <w:shd w:fill="auto" w:val="clear"/>
              </w:rPr>
              <w:t>151-857-516 79*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5.7.9.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Философия религии и религиоведение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5.9.1.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Русская литература и литература народов Российской Федерации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150-785-869 95*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 xml:space="preserve">105-734-247-37* </w:t>
              <w:tab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152-648-169 74*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 xml:space="preserve">135-155-412 34*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6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5.9.4.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Фольклористика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174-635-873 03*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121-764-703 43*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>
          <w:trHeight w:val="463" w:hRule="atLeast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1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5.9.5.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Русский язык. Языки народов России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140-871-675 64*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5.10.3.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</w:rPr>
              <w:t>075-360-549-70*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</w:tbl>
    <w:p>
      <w:pPr>
        <w:pStyle w:val="Normal"/>
        <w:spacing w:before="240" w:after="240"/>
        <w:rPr/>
      </w:pPr>
      <w:r>
        <w:rPr>
          <w:b/>
        </w:rPr>
        <w:t>*Идентификатор абитуриента (СНИЛС)</w:t>
      </w:r>
    </w:p>
    <w:sectPr>
      <w:type w:val="nextPage"/>
      <w:pgSz w:orient="landscape" w:w="16838" w:h="11906"/>
      <w:pgMar w:left="1440" w:right="1440" w:gutter="0" w:header="0" w:top="110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altName w:val="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3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LibreOffice/7.5.6.2$Linux_X86_64 LibreOffice_project/50$Build-2</Application>
  <AppVersion>15.0000</AppVersion>
  <Pages>3</Pages>
  <Words>212</Words>
  <Characters>1533</Characters>
  <CharactersWithSpaces>1683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2024-08-20T11:16:29Z</dcterms:created>
  <dc:creator>Чулпан</dc:creator>
  <dc:description/>
  <dc:language>ru-RU</dc:language>
  <cp:lastModifiedBy/>
  <cp:lastPrinted>2024-08-20T14:32:35Z</cp:lastPrinted>
  <dcterms:modified xsi:type="dcterms:W3CDTF">2024-09-02T08:46:27Z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5CD13E4A72384EBB9560A7B329850CE9_13</vt:lpwstr>
  </property>
  <property fmtid="{D5CDD505-2E9C-101B-9397-08002B2CF9AE}" pid="3" name="KSOProductBuildVer">
    <vt:lpwstr>1049-12.2.0.17545</vt:lpwstr>
  </property>
</Properties>
</file>